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8D" w:rsidRDefault="00DD5D8D" w:rsidP="00DD5D8D">
      <w:pPr>
        <w:shd w:val="clear" w:color="auto" w:fill="FFFFFF"/>
        <w:spacing w:line="560" w:lineRule="atLeast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1、考试时间与内容</w:t>
      </w:r>
    </w:p>
    <w:tbl>
      <w:tblPr>
        <w:tblpPr w:leftFromText="180" w:rightFromText="180" w:vertAnchor="text" w:horzAnchor="margin" w:tblpY="226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1276"/>
        <w:gridCol w:w="1701"/>
        <w:gridCol w:w="1701"/>
        <w:gridCol w:w="1560"/>
        <w:gridCol w:w="1559"/>
      </w:tblGrid>
      <w:tr w:rsidR="00DD5D8D" w:rsidRPr="00C261E1" w:rsidTr="00BD3CEC">
        <w:trPr>
          <w:cantSplit/>
          <w:trHeight w:val="475"/>
        </w:trPr>
        <w:tc>
          <w:tcPr>
            <w:tcW w:w="8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pStyle w:val="a5"/>
              <w:spacing w:before="0" w:beforeAutospacing="0" w:after="0" w:afterAutospacing="0" w:line="360" w:lineRule="exact"/>
              <w:jc w:val="center"/>
              <w:rPr>
                <w:color w:val="000000"/>
              </w:rPr>
            </w:pPr>
            <w:r w:rsidRPr="008E645E">
              <w:rPr>
                <w:rFonts w:hint="eastAsia"/>
                <w:color w:val="000000"/>
              </w:rPr>
              <w:t>专业</w:t>
            </w:r>
          </w:p>
        </w:tc>
        <w:tc>
          <w:tcPr>
            <w:tcW w:w="779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ind w:leftChars="-168" w:left="-233" w:hangingChars="50" w:hanging="12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2017年3月18日（周六）</w:t>
            </w:r>
          </w:p>
        </w:tc>
      </w:tr>
      <w:tr w:rsidR="00DD5D8D" w:rsidRPr="00C261E1" w:rsidTr="00BD3CEC">
        <w:trPr>
          <w:cantSplit/>
          <w:trHeight w:val="307"/>
        </w:trPr>
        <w:tc>
          <w:tcPr>
            <w:tcW w:w="8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340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</w:tr>
      <w:tr w:rsidR="00DD5D8D" w:rsidRPr="00C261E1" w:rsidTr="00BD3CEC">
        <w:trPr>
          <w:cantSplit/>
          <w:trHeight w:val="550"/>
        </w:trPr>
        <w:tc>
          <w:tcPr>
            <w:tcW w:w="8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内容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科目（1）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科目（2）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科目（3）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科目（4）</w:t>
            </w:r>
          </w:p>
        </w:tc>
      </w:tr>
      <w:tr w:rsidR="00DD5D8D" w:rsidRPr="00C261E1" w:rsidTr="00BD3CEC">
        <w:trPr>
          <w:cantSplit/>
          <w:trHeight w:val="550"/>
        </w:trPr>
        <w:tc>
          <w:tcPr>
            <w:tcW w:w="8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工艺美术品设计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考试时间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8:30—10:00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10:30—12:00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13:15—14:45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15:00—16:30</w:t>
            </w:r>
          </w:p>
        </w:tc>
      </w:tr>
      <w:tr w:rsidR="00DD5D8D" w:rsidRPr="00C261E1" w:rsidTr="00BD3CEC">
        <w:trPr>
          <w:cantSplit/>
          <w:trHeight w:val="410"/>
        </w:trPr>
        <w:tc>
          <w:tcPr>
            <w:tcW w:w="816" w:type="dxa"/>
            <w:vMerge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考试科目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语文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素描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色彩1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面试</w:t>
            </w:r>
          </w:p>
        </w:tc>
      </w:tr>
      <w:tr w:rsidR="00DD5D8D" w:rsidRPr="00C261E1" w:rsidTr="00BD3CEC">
        <w:trPr>
          <w:cantSplit/>
          <w:trHeight w:val="416"/>
        </w:trPr>
        <w:tc>
          <w:tcPr>
            <w:tcW w:w="816" w:type="dxa"/>
            <w:vMerge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科目总分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8E645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DD5D8D" w:rsidRPr="00C261E1" w:rsidTr="00BD3CEC">
        <w:trPr>
          <w:cantSplit/>
          <w:trHeight w:val="604"/>
        </w:trPr>
        <w:tc>
          <w:tcPr>
            <w:tcW w:w="816" w:type="dxa"/>
            <w:vMerge w:val="restart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数字</w:t>
            </w:r>
          </w:p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媒体</w:t>
            </w:r>
          </w:p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艺术</w:t>
            </w:r>
          </w:p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设计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考试时间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8:30—10:00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10:30—12:00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13:15—14:45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15:00—16:30</w:t>
            </w:r>
          </w:p>
        </w:tc>
      </w:tr>
      <w:tr w:rsidR="00DD5D8D" w:rsidRPr="00C261E1" w:rsidTr="00BD3CEC">
        <w:trPr>
          <w:cantSplit/>
          <w:trHeight w:val="539"/>
        </w:trPr>
        <w:tc>
          <w:tcPr>
            <w:tcW w:w="816" w:type="dxa"/>
            <w:vMerge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考试科目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语文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速写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色彩2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面试</w:t>
            </w:r>
          </w:p>
        </w:tc>
      </w:tr>
      <w:tr w:rsidR="00DD5D8D" w:rsidRPr="00C261E1" w:rsidTr="00BD3CEC">
        <w:trPr>
          <w:cantSplit/>
          <w:trHeight w:val="576"/>
        </w:trPr>
        <w:tc>
          <w:tcPr>
            <w:tcW w:w="816" w:type="dxa"/>
            <w:vMerge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科目总分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8E645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DD5D8D" w:rsidRPr="00C261E1" w:rsidTr="00BD3CEC">
        <w:trPr>
          <w:cantSplit/>
          <w:trHeight w:val="602"/>
        </w:trPr>
        <w:tc>
          <w:tcPr>
            <w:tcW w:w="8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中西面点工艺</w:t>
            </w:r>
          </w:p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考试时间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8:30—10:00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10:30—12:00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13:15—14:45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15:00—16:30</w:t>
            </w:r>
          </w:p>
        </w:tc>
      </w:tr>
      <w:tr w:rsidR="00DD5D8D" w:rsidRPr="00C261E1" w:rsidTr="00BD3CEC">
        <w:trPr>
          <w:cantSplit/>
          <w:trHeight w:val="663"/>
        </w:trPr>
        <w:tc>
          <w:tcPr>
            <w:tcW w:w="8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考试科目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语文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数学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操作技能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面试</w:t>
            </w:r>
          </w:p>
        </w:tc>
      </w:tr>
      <w:tr w:rsidR="00DD5D8D" w:rsidRPr="00C261E1" w:rsidTr="00BD3CEC">
        <w:trPr>
          <w:cantSplit/>
          <w:trHeight w:val="450"/>
        </w:trPr>
        <w:tc>
          <w:tcPr>
            <w:tcW w:w="8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科目总分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8E645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DD5D8D" w:rsidRPr="00C261E1" w:rsidTr="00BD3CEC">
        <w:trPr>
          <w:cantSplit/>
          <w:trHeight w:val="607"/>
        </w:trPr>
        <w:tc>
          <w:tcPr>
            <w:tcW w:w="816" w:type="dxa"/>
            <w:vMerge w:val="restart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电子</w:t>
            </w:r>
          </w:p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商务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考试时间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8:30—10:00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10:30—12:00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13:15—14:45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15:00—16:30</w:t>
            </w:r>
          </w:p>
        </w:tc>
      </w:tr>
      <w:tr w:rsidR="00DD5D8D" w:rsidRPr="00C261E1" w:rsidTr="00BD3CEC">
        <w:trPr>
          <w:cantSplit/>
          <w:trHeight w:val="634"/>
        </w:trPr>
        <w:tc>
          <w:tcPr>
            <w:tcW w:w="816" w:type="dxa"/>
            <w:vMerge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考试科目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语文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数学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信息技术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面试</w:t>
            </w:r>
          </w:p>
        </w:tc>
      </w:tr>
      <w:tr w:rsidR="00DD5D8D" w:rsidRPr="00C261E1" w:rsidTr="00BD3CEC">
        <w:trPr>
          <w:cantSplit/>
          <w:trHeight w:val="497"/>
        </w:trPr>
        <w:tc>
          <w:tcPr>
            <w:tcW w:w="816" w:type="dxa"/>
            <w:vMerge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科目总分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8E645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DD5D8D" w:rsidRPr="00C261E1" w:rsidTr="00BD3CEC">
        <w:trPr>
          <w:cantSplit/>
          <w:trHeight w:val="603"/>
        </w:trPr>
        <w:tc>
          <w:tcPr>
            <w:tcW w:w="8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康复治疗技术（推拿方向）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考试时间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8:30—10:00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10:30—12:00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13:15-14:45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15:00-16:30</w:t>
            </w:r>
          </w:p>
        </w:tc>
      </w:tr>
      <w:tr w:rsidR="00DD5D8D" w:rsidRPr="00C261E1" w:rsidTr="00BD3CEC">
        <w:trPr>
          <w:cantSplit/>
          <w:trHeight w:val="800"/>
        </w:trPr>
        <w:tc>
          <w:tcPr>
            <w:tcW w:w="816" w:type="dxa"/>
            <w:vMerge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考试科目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语文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数学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操作技能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E645E">
              <w:rPr>
                <w:rFonts w:ascii="宋体" w:hAnsi="宋体" w:cs="宋体" w:hint="eastAsia"/>
                <w:color w:val="000000"/>
                <w:sz w:val="24"/>
              </w:rPr>
              <w:t>面试</w:t>
            </w:r>
          </w:p>
        </w:tc>
      </w:tr>
      <w:tr w:rsidR="00DD5D8D" w:rsidRPr="00C261E1" w:rsidTr="00BD3CEC">
        <w:trPr>
          <w:cantSplit/>
          <w:trHeight w:val="754"/>
        </w:trPr>
        <w:tc>
          <w:tcPr>
            <w:tcW w:w="816" w:type="dxa"/>
            <w:vMerge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科目总分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8E645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8D" w:rsidRPr="008E645E" w:rsidRDefault="00DD5D8D" w:rsidP="00BD3CE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E645E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</w:tbl>
    <w:p w:rsidR="00DD5D8D" w:rsidRDefault="00DD5D8D" w:rsidP="00DD5D8D">
      <w:pPr>
        <w:shd w:val="clear" w:color="auto" w:fill="FFFFFF"/>
        <w:ind w:firstLine="560"/>
        <w:rPr>
          <w:rFonts w:ascii="仿宋_GB2312" w:eastAsia="仿宋_GB2312"/>
          <w:sz w:val="24"/>
        </w:rPr>
      </w:pPr>
    </w:p>
    <w:p w:rsidR="00DD5D8D" w:rsidRDefault="00DD5D8D" w:rsidP="00DD5D8D">
      <w:pPr>
        <w:shd w:val="clear" w:color="auto" w:fill="FFFFFF"/>
        <w:ind w:firstLine="56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D5D8D" w:rsidRDefault="00DD5D8D" w:rsidP="00DD5D8D">
      <w:pPr>
        <w:shd w:val="clear" w:color="auto" w:fill="FFFFFF"/>
        <w:ind w:firstLine="5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lastRenderedPageBreak/>
        <w:t>备注：各专业计算总分为650分，其中</w:t>
      </w:r>
      <w:r w:rsidRPr="00177DDB">
        <w:rPr>
          <w:rFonts w:ascii="仿宋_GB2312" w:eastAsia="仿宋_GB2312" w:hint="eastAsia"/>
          <w:sz w:val="24"/>
        </w:rPr>
        <w:t>工艺美术品</w:t>
      </w:r>
      <w:r>
        <w:rPr>
          <w:rFonts w:ascii="仿宋_GB2312" w:eastAsia="仿宋_GB2312" w:hint="eastAsia"/>
          <w:sz w:val="24"/>
        </w:rPr>
        <w:t>设计专业</w:t>
      </w:r>
      <w:r w:rsidRPr="00177DDB">
        <w:rPr>
          <w:rFonts w:ascii="仿宋_GB2312" w:eastAsia="仿宋_GB2312" w:hint="eastAsia"/>
          <w:sz w:val="24"/>
        </w:rPr>
        <w:t>总分=科目</w:t>
      </w:r>
      <w:r>
        <w:rPr>
          <w:rFonts w:ascii="仿宋_GB2312" w:eastAsia="仿宋_GB2312" w:hint="eastAsia"/>
          <w:sz w:val="24"/>
        </w:rPr>
        <w:t>（1）分数</w:t>
      </w:r>
      <w:r w:rsidRPr="00177DDB">
        <w:rPr>
          <w:rFonts w:ascii="仿宋_GB2312" w:eastAsia="仿宋_GB2312" w:hint="eastAsia"/>
          <w:sz w:val="24"/>
        </w:rPr>
        <w:t>*2+科目</w:t>
      </w:r>
      <w:r>
        <w:rPr>
          <w:rFonts w:ascii="仿宋_GB2312" w:eastAsia="仿宋_GB2312" w:hint="eastAsia"/>
          <w:sz w:val="24"/>
        </w:rPr>
        <w:t>（2）分数</w:t>
      </w:r>
      <w:r w:rsidRPr="00177DDB">
        <w:rPr>
          <w:rFonts w:ascii="仿宋_GB2312" w:eastAsia="仿宋_GB2312" w:hint="eastAsia"/>
          <w:sz w:val="24"/>
        </w:rPr>
        <w:t>*2+科目</w:t>
      </w:r>
      <w:r>
        <w:rPr>
          <w:rFonts w:ascii="仿宋_GB2312" w:eastAsia="仿宋_GB2312" w:hint="eastAsia"/>
          <w:sz w:val="24"/>
        </w:rPr>
        <w:t>（3）分数</w:t>
      </w:r>
      <w:r w:rsidRPr="00177DDB">
        <w:rPr>
          <w:rFonts w:ascii="仿宋_GB2312" w:eastAsia="仿宋_GB2312" w:hint="eastAsia"/>
          <w:sz w:val="24"/>
        </w:rPr>
        <w:t>*1.5+科目</w:t>
      </w:r>
      <w:r>
        <w:rPr>
          <w:rFonts w:ascii="仿宋_GB2312" w:eastAsia="仿宋_GB2312" w:hint="eastAsia"/>
          <w:sz w:val="24"/>
        </w:rPr>
        <w:t>（4）分数；</w:t>
      </w:r>
      <w:r w:rsidRPr="00177DDB">
        <w:rPr>
          <w:rFonts w:ascii="仿宋_GB2312" w:eastAsia="仿宋_GB2312" w:hint="eastAsia"/>
          <w:sz w:val="24"/>
        </w:rPr>
        <w:t>其他各专业总分=科目</w:t>
      </w:r>
      <w:r>
        <w:rPr>
          <w:rFonts w:ascii="仿宋_GB2312" w:eastAsia="仿宋_GB2312" w:hint="eastAsia"/>
          <w:sz w:val="24"/>
        </w:rPr>
        <w:t>（1）分数</w:t>
      </w:r>
      <w:r w:rsidRPr="00177DDB">
        <w:rPr>
          <w:rFonts w:ascii="仿宋_GB2312" w:eastAsia="仿宋_GB2312" w:hint="eastAsia"/>
          <w:sz w:val="24"/>
        </w:rPr>
        <w:t>*2+科目</w:t>
      </w:r>
      <w:r>
        <w:rPr>
          <w:rFonts w:ascii="仿宋_GB2312" w:eastAsia="仿宋_GB2312" w:hint="eastAsia"/>
          <w:sz w:val="24"/>
        </w:rPr>
        <w:t>（2）分数</w:t>
      </w:r>
      <w:r w:rsidRPr="00177DDB">
        <w:rPr>
          <w:rFonts w:ascii="仿宋_GB2312" w:eastAsia="仿宋_GB2312" w:hint="eastAsia"/>
          <w:sz w:val="24"/>
        </w:rPr>
        <w:t>*1.5+科目</w:t>
      </w:r>
      <w:r>
        <w:rPr>
          <w:rFonts w:ascii="仿宋_GB2312" w:eastAsia="仿宋_GB2312" w:hint="eastAsia"/>
          <w:sz w:val="24"/>
        </w:rPr>
        <w:t>（3）分数</w:t>
      </w:r>
      <w:r w:rsidRPr="00177DDB">
        <w:rPr>
          <w:rFonts w:ascii="仿宋_GB2312" w:eastAsia="仿宋_GB2312" w:hint="eastAsia"/>
          <w:sz w:val="24"/>
        </w:rPr>
        <w:t>*2+科目</w:t>
      </w:r>
      <w:r>
        <w:rPr>
          <w:rFonts w:ascii="仿宋_GB2312" w:eastAsia="仿宋_GB2312" w:hint="eastAsia"/>
          <w:sz w:val="24"/>
        </w:rPr>
        <w:t>（4）分数</w:t>
      </w:r>
    </w:p>
    <w:p w:rsidR="00DD5D8D" w:rsidRPr="00177DDB" w:rsidRDefault="00DD5D8D" w:rsidP="00DD5D8D">
      <w:pPr>
        <w:shd w:val="clear" w:color="auto" w:fill="FFFFFF"/>
        <w:spacing w:line="480" w:lineRule="atLeast"/>
        <w:ind w:firstLine="5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招生考试地点设在浙江特殊教育职业学院</w:t>
      </w:r>
      <w:r w:rsidRPr="00177DDB">
        <w:rPr>
          <w:rFonts w:ascii="仿宋_GB2312" w:eastAsia="仿宋_GB2312" w:hint="eastAsia"/>
          <w:sz w:val="28"/>
          <w:szCs w:val="28"/>
        </w:rPr>
        <w:t>。</w:t>
      </w:r>
    </w:p>
    <w:p w:rsidR="00DD5D8D" w:rsidRPr="00B540B1" w:rsidRDefault="00DD5D8D" w:rsidP="00DD5D8D">
      <w:pPr>
        <w:shd w:val="clear" w:color="auto" w:fill="FFFFFF"/>
        <w:spacing w:line="560" w:lineRule="atLeast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</w:t>
      </w:r>
      <w:r w:rsidRPr="00B540B1">
        <w:rPr>
          <w:rFonts w:ascii="仿宋_GB2312" w:eastAsia="仿宋_GB2312" w:hint="eastAsia"/>
          <w:color w:val="000000"/>
          <w:sz w:val="28"/>
          <w:szCs w:val="28"/>
        </w:rPr>
        <w:t>素质特长</w:t>
      </w:r>
      <w:r>
        <w:rPr>
          <w:rFonts w:ascii="仿宋_GB2312" w:eastAsia="仿宋_GB2312" w:hint="eastAsia"/>
          <w:color w:val="000000"/>
          <w:sz w:val="28"/>
          <w:szCs w:val="28"/>
        </w:rPr>
        <w:t>加分</w:t>
      </w:r>
      <w:r w:rsidRPr="00B540B1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DD5D8D" w:rsidRPr="000A479B" w:rsidRDefault="00DD5D8D" w:rsidP="00DD5D8D">
      <w:pPr>
        <w:shd w:val="clear" w:color="auto" w:fill="FFFFFF"/>
        <w:spacing w:line="560" w:lineRule="atLeast"/>
        <w:ind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0A479B">
        <w:rPr>
          <w:rFonts w:ascii="仿宋_GB2312" w:eastAsia="仿宋_GB2312" w:hint="eastAsia"/>
          <w:color w:val="000000"/>
          <w:sz w:val="28"/>
          <w:szCs w:val="28"/>
        </w:rPr>
        <w:t>高中阶段学习期间，获得国家级、省级、市级组织的各类</w:t>
      </w:r>
      <w:r w:rsidRPr="000A479B">
        <w:rPr>
          <w:rFonts w:ascii="仿宋_GB2312" w:eastAsia="仿宋_GB2312"/>
          <w:color w:val="000000"/>
          <w:sz w:val="28"/>
          <w:szCs w:val="28"/>
        </w:rPr>
        <w:t>活动</w:t>
      </w:r>
      <w:r w:rsidRPr="000A479B">
        <w:rPr>
          <w:rFonts w:ascii="仿宋_GB2312" w:eastAsia="仿宋_GB2312" w:hint="eastAsia"/>
          <w:color w:val="000000"/>
          <w:sz w:val="28"/>
          <w:szCs w:val="28"/>
        </w:rPr>
        <w:t>、</w:t>
      </w:r>
      <w:r w:rsidRPr="000A479B">
        <w:rPr>
          <w:rFonts w:ascii="仿宋_GB2312" w:eastAsia="仿宋_GB2312"/>
          <w:color w:val="000000"/>
          <w:sz w:val="28"/>
          <w:szCs w:val="28"/>
        </w:rPr>
        <w:t>竞赛</w:t>
      </w:r>
      <w:r w:rsidRPr="000A479B">
        <w:rPr>
          <w:rFonts w:ascii="仿宋_GB2312" w:eastAsia="仿宋_GB2312" w:hint="eastAsia"/>
          <w:color w:val="000000"/>
          <w:sz w:val="28"/>
          <w:szCs w:val="28"/>
        </w:rPr>
        <w:t>个人或</w:t>
      </w:r>
      <w:r w:rsidRPr="000A479B">
        <w:rPr>
          <w:rFonts w:ascii="仿宋_GB2312" w:eastAsia="仿宋_GB2312"/>
          <w:color w:val="000000"/>
          <w:sz w:val="28"/>
          <w:szCs w:val="28"/>
        </w:rPr>
        <w:t>团体</w:t>
      </w:r>
      <w:r w:rsidRPr="000A479B">
        <w:rPr>
          <w:rFonts w:ascii="仿宋_GB2312" w:eastAsia="仿宋_GB2312" w:hint="eastAsia"/>
          <w:color w:val="000000"/>
          <w:sz w:val="28"/>
          <w:szCs w:val="28"/>
        </w:rPr>
        <w:t>荣誉的，请提供相关证书和证明，学院招生工作领导小组将</w:t>
      </w:r>
      <w:r>
        <w:rPr>
          <w:rFonts w:ascii="仿宋_GB2312" w:eastAsia="仿宋_GB2312" w:hint="eastAsia"/>
          <w:color w:val="000000"/>
          <w:sz w:val="28"/>
          <w:szCs w:val="28"/>
        </w:rPr>
        <w:t>根据国家相关政策并</w:t>
      </w:r>
      <w:r w:rsidRPr="000A479B">
        <w:rPr>
          <w:rFonts w:ascii="仿宋_GB2312" w:eastAsia="仿宋_GB2312" w:hint="eastAsia"/>
          <w:color w:val="000000"/>
          <w:sz w:val="28"/>
          <w:szCs w:val="28"/>
        </w:rPr>
        <w:t>结合专业情况录取时给予10-50的加分。</w:t>
      </w:r>
    </w:p>
    <w:p w:rsidR="00DD5D8D" w:rsidRDefault="00DD5D8D" w:rsidP="00DD5D8D">
      <w:pPr>
        <w:shd w:val="clear" w:color="auto" w:fill="FFFFFF"/>
        <w:spacing w:line="560" w:lineRule="atLeast"/>
        <w:ind w:firstLine="560"/>
        <w:rPr>
          <w:rFonts w:hint="eastAsia"/>
          <w:color w:val="000000"/>
          <w:sz w:val="18"/>
          <w:szCs w:val="18"/>
        </w:rPr>
      </w:pPr>
      <w:r w:rsidRPr="00B540B1">
        <w:rPr>
          <w:rFonts w:ascii="仿宋_GB2312" w:eastAsia="仿宋_GB2312" w:hint="eastAsia"/>
          <w:color w:val="000000"/>
          <w:sz w:val="28"/>
          <w:szCs w:val="28"/>
        </w:rPr>
        <w:t>3、</w:t>
      </w:r>
      <w:r>
        <w:rPr>
          <w:rFonts w:ascii="仿宋_GB2312" w:eastAsia="仿宋_GB2312" w:hint="eastAsia"/>
          <w:color w:val="000000"/>
          <w:sz w:val="28"/>
          <w:szCs w:val="28"/>
        </w:rPr>
        <w:t>命题</w:t>
      </w:r>
    </w:p>
    <w:p w:rsidR="00DD5D8D" w:rsidRDefault="00DD5D8D" w:rsidP="00DD5D8D">
      <w:pPr>
        <w:shd w:val="clear" w:color="auto" w:fill="FFFFFF"/>
        <w:spacing w:line="560" w:lineRule="atLeast"/>
        <w:ind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受浙江省教育考试院委托，由我院自行命题，命题范围以浙江省内特殊教育学校现行教材为依据，详见我院2017年考试大纲。</w:t>
      </w:r>
    </w:p>
    <w:p w:rsidR="00C726A0" w:rsidRDefault="00C726A0"/>
    <w:sectPr w:rsidR="00C72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6A0" w:rsidRDefault="00C726A0" w:rsidP="00DD5D8D">
      <w:r>
        <w:separator/>
      </w:r>
    </w:p>
  </w:endnote>
  <w:endnote w:type="continuationSeparator" w:id="1">
    <w:p w:rsidR="00C726A0" w:rsidRDefault="00C726A0" w:rsidP="00DD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8D" w:rsidRDefault="00DD5D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8D" w:rsidRDefault="00DD5D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8D" w:rsidRDefault="00DD5D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6A0" w:rsidRDefault="00C726A0" w:rsidP="00DD5D8D">
      <w:r>
        <w:separator/>
      </w:r>
    </w:p>
  </w:footnote>
  <w:footnote w:type="continuationSeparator" w:id="1">
    <w:p w:rsidR="00C726A0" w:rsidRDefault="00C726A0" w:rsidP="00DD5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8D" w:rsidRDefault="00DD5D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8D" w:rsidRDefault="00DD5D8D" w:rsidP="00DD5D8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8D" w:rsidRDefault="00DD5D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D8D"/>
    <w:rsid w:val="00C726A0"/>
    <w:rsid w:val="00DD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D8D"/>
    <w:rPr>
      <w:sz w:val="18"/>
      <w:szCs w:val="18"/>
    </w:rPr>
  </w:style>
  <w:style w:type="paragraph" w:styleId="a5">
    <w:name w:val="Normal (Web)"/>
    <w:basedOn w:val="a"/>
    <w:qFormat/>
    <w:rsid w:val="00DD5D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2016-12-08T00:49:00Z</dcterms:created>
  <dcterms:modified xsi:type="dcterms:W3CDTF">2016-12-08T00:49:00Z</dcterms:modified>
</cp:coreProperties>
</file>